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6D74F7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C940B0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03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6D74F7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C940B0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03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6D74F7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6D74F7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3A664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C940B0">
        <w:rPr>
          <w:rFonts w:ascii="Arial" w:hAnsi="Arial" w:cs="Arial"/>
          <w:color w:val="222222"/>
          <w:sz w:val="24"/>
          <w:szCs w:val="24"/>
          <w:lang w:eastAsia="pt-BR"/>
        </w:rPr>
        <w:t>vinte e seis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 xml:space="preserve"> dias</w:t>
      </w:r>
      <w:r w:rsidR="000F7DD7">
        <w:rPr>
          <w:rFonts w:ascii="Arial" w:hAnsi="Arial" w:cs="Arial"/>
          <w:color w:val="222222"/>
          <w:sz w:val="24"/>
          <w:szCs w:val="24"/>
          <w:lang w:eastAsia="pt-BR"/>
        </w:rPr>
        <w:t xml:space="preserve"> de dois mil e vinte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 xml:space="preserve">e um </w:t>
      </w:r>
      <w:proofErr w:type="gramStart"/>
      <w:r w:rsidR="00EB54DF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proofErr w:type="gramEnd"/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 horas 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C940B0">
        <w:rPr>
          <w:rFonts w:ascii="Arial" w:hAnsi="Arial" w:cs="Arial"/>
          <w:color w:val="222222"/>
          <w:sz w:val="24"/>
          <w:szCs w:val="24"/>
          <w:lang w:eastAsia="pt-BR"/>
        </w:rPr>
        <w:t>Câmara de Vereadores</w:t>
      </w:r>
      <w:r w:rsidR="000A42F0" w:rsidRPr="009B4B16">
        <w:rPr>
          <w:rFonts w:ascii="Arial" w:hAnsi="Arial" w:cs="Arial"/>
          <w:color w:val="222222"/>
          <w:sz w:val="24"/>
          <w:szCs w:val="24"/>
          <w:lang w:eastAsia="pt-BR"/>
        </w:rPr>
        <w:t xml:space="preserve">, </w:t>
      </w:r>
      <w:r w:rsidR="000A42F0" w:rsidRPr="009B4B16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7A3328">
        <w:rPr>
          <w:rFonts w:ascii="Arial" w:hAnsi="Arial" w:cs="Arial"/>
          <w:color w:val="222222"/>
          <w:sz w:val="24"/>
          <w:szCs w:val="24"/>
        </w:rPr>
        <w:t>2836/2021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692A08" w:rsidRDefault="00C940B0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C940B0">
        <w:rPr>
          <w:rFonts w:ascii="Arial" w:hAnsi="Arial" w:cs="Arial"/>
          <w:color w:val="000000"/>
          <w:sz w:val="24"/>
          <w:szCs w:val="24"/>
          <w:lang w:eastAsia="pt-BR"/>
        </w:rPr>
        <w:t>REGISTRO DE PREÇOS PARA AQUISIÇÃO DE MATERIAIS DE HIGIENE E LIMPEZA, UTENSÍLIOS DOMÉSTICOS PARA SUPRIR AS NECESSIDADES DOS ALUNOS DA EDUCAÇÃO INFANTIL E ENSINO FUNDAMENTAL DA REDE MUNICIPAL DE ENSINO, BEM COMO OS DEMAIS ÓRGÃOS DA ADMINISTRAÇÃO E FUNDOS MUNICIPAIS, DE ACORDO COM AS CONDIÇÕES E ESPECIFICAÇÕES ESTABELECIDAS NESTE EDITAL E SEUS ANEXOS.</w:t>
      </w:r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Aberta a sessão, </w:t>
      </w:r>
      <w:proofErr w:type="gramStart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>procedeu-se</w:t>
      </w:r>
      <w:proofErr w:type="gramEnd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ao exame dos documentos oferecidos pelos interessados presentes, iniciando o credenciamento, constando as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declarações dos Licitantes de que atendem plenamente os requisitos de Habilitação estabelecidas no Edital.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3A664F" w:rsidRDefault="00C940B0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pt-BR"/>
        </w:rPr>
        <w:lastRenderedPageBreak/>
        <w:drawing>
          <wp:inline distT="0" distB="0" distL="0" distR="0">
            <wp:extent cx="5424805" cy="1562100"/>
            <wp:effectExtent l="19050" t="0" r="444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931" t="22129" r="23986" b="47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7A3328" w:rsidRDefault="007A3328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Destaca-se que as empresas comprovaram o enquadramento de EPP e ME, respeitando a EXCLUSIVIDADE de contratação prevista na Lei nº 147/2014.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>
        <w:rPr>
          <w:rFonts w:ascii="Arial" w:hAnsi="Arial" w:cs="Arial"/>
          <w:color w:val="000000"/>
          <w:sz w:val="24"/>
          <w:szCs w:val="24"/>
          <w:lang w:eastAsia="pt-BR"/>
        </w:rPr>
        <w:t>Ato contínuo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foram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abertos os Envelopes de n º 1 (Proposta) das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empresas participantes dos itens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, e, com a colaboração dos membros da Equipe de Apoio, o Pregoeiro examinou a compatibilidade do objeto, prazos e condições de fornecimento, verificando-se que todas as propostas atendem as condições exigidas com o 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dital.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Em sequ</w:t>
      </w:r>
      <w:r w:rsidR="007A3328">
        <w:rPr>
          <w:rFonts w:ascii="Arial" w:hAnsi="Arial" w:cs="Arial"/>
          <w:color w:val="000000"/>
          <w:sz w:val="24"/>
          <w:szCs w:val="24"/>
          <w:lang w:eastAsia="pt-BR"/>
        </w:rPr>
        <w:t>ência, a Pregoeira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convidou individualmente os autores das propostas selecionadas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a formular lances de forma sequ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encial, a partir do autor da proposta de maior preço e os demais em ordem decrescente de valor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, conforme segue </w:t>
      </w:r>
      <w:r w:rsidRPr="00FA40E4">
        <w:rPr>
          <w:rFonts w:ascii="Arial" w:hAnsi="Arial" w:cs="Arial"/>
          <w:color w:val="000000"/>
          <w:sz w:val="24"/>
          <w:szCs w:val="24"/>
          <w:lang w:eastAsia="pt-BR"/>
        </w:rPr>
        <w:t>em</w:t>
      </w:r>
      <w:r w:rsidRPr="00FA40E4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anexo a maneira que se </w:t>
      </w:r>
      <w:proofErr w:type="gramStart"/>
      <w:r w:rsidRPr="00FA40E4">
        <w:rPr>
          <w:rFonts w:ascii="Arial" w:hAnsi="Arial" w:cs="Arial"/>
          <w:b/>
          <w:color w:val="000000"/>
          <w:sz w:val="24"/>
          <w:szCs w:val="24"/>
          <w:lang w:eastAsia="pt-BR"/>
        </w:rPr>
        <w:t>procedeu os</w:t>
      </w:r>
      <w:proofErr w:type="gramEnd"/>
      <w:r w:rsidRPr="00FA40E4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lances.</w:t>
      </w:r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Importante mencionar que as empresas pediram desclassificação nos itens abaixo, por cotarem errado:</w:t>
      </w:r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Item 15 – AP OESTE</w:t>
      </w:r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Item 71 – EONIX</w:t>
      </w:r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Item 77 – TATIELLI</w:t>
      </w:r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Item 113 – NOVO HORIZONTE.</w:t>
      </w:r>
    </w:p>
    <w:p w:rsidR="00612758" w:rsidRDefault="00612758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940B0" w:rsidRDefault="00C940B0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Cumpre destacar que a empresa AP OESTE saiu antes da sessão terminar, por este motivo não </w:t>
      </w:r>
      <w:r w:rsidR="00914117">
        <w:rPr>
          <w:rFonts w:ascii="Arial" w:hAnsi="Arial" w:cs="Arial"/>
          <w:color w:val="000000"/>
          <w:sz w:val="24"/>
          <w:szCs w:val="24"/>
          <w:lang w:eastAsia="pt-BR"/>
        </w:rPr>
        <w:t xml:space="preserve">assinou </w:t>
      </w:r>
      <w:proofErr w:type="gramStart"/>
      <w:r w:rsidR="00914117">
        <w:rPr>
          <w:rFonts w:ascii="Arial" w:hAnsi="Arial" w:cs="Arial"/>
          <w:color w:val="000000"/>
          <w:sz w:val="24"/>
          <w:szCs w:val="24"/>
          <w:lang w:eastAsia="pt-BR"/>
        </w:rPr>
        <w:t>a presente</w:t>
      </w:r>
      <w:proofErr w:type="gramEnd"/>
      <w:r w:rsidR="00914117">
        <w:rPr>
          <w:rFonts w:ascii="Arial" w:hAnsi="Arial" w:cs="Arial"/>
          <w:color w:val="000000"/>
          <w:sz w:val="24"/>
          <w:szCs w:val="24"/>
          <w:lang w:eastAsia="pt-BR"/>
        </w:rPr>
        <w:t xml:space="preserve"> ata.</w:t>
      </w:r>
    </w:p>
    <w:p w:rsidR="00C940B0" w:rsidRDefault="00C940B0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00F8D" w:rsidRDefault="00461962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 xml:space="preserve">Em seguida,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 o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empresa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participantes,</w:t>
      </w:r>
      <w:r w:rsidR="008E6CBC">
        <w:rPr>
          <w:rFonts w:ascii="Arial" w:hAnsi="Arial" w:cs="Arial"/>
          <w:color w:val="000000"/>
          <w:sz w:val="24"/>
          <w:szCs w:val="24"/>
          <w:lang w:eastAsia="pt-BR"/>
        </w:rPr>
        <w:t xml:space="preserve"> onde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 verificada que 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empresa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 apresentaram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todas as certidões válidas,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assim sendo, 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mesma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 foram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declarada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612758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VENCEDORA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100F8D"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0748BC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nenhuma das empresas participantes do Pregão mencionou a intenção de interpor recurso ao presente Certame Licitatório, abdicando assim ao direito de recorrer. 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Isto posto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, os autos seguirão para análise e homologação pela autoridade sup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erior.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Nada mais havendo tratar, foi encerrada a sessão, </w:t>
      </w:r>
      <w:proofErr w:type="gramStart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cuja presente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ata vai rubricada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e assinada pelo Pregoeiro, pel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os Membros da Equipe de Apoio e pelos representantes das empresas presentes ao final relacionados.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Celso Ramos, </w:t>
      </w:r>
      <w:r w:rsidR="00C940B0">
        <w:rPr>
          <w:rFonts w:ascii="Arial" w:hAnsi="Arial" w:cs="Arial"/>
          <w:color w:val="000000"/>
          <w:sz w:val="24"/>
          <w:szCs w:val="24"/>
          <w:lang w:eastAsia="pt-BR"/>
        </w:rPr>
        <w:t>26</w:t>
      </w:r>
      <w:r w:rsidR="007A3328">
        <w:rPr>
          <w:rFonts w:ascii="Arial" w:hAnsi="Arial" w:cs="Arial"/>
          <w:color w:val="000000"/>
          <w:sz w:val="24"/>
          <w:szCs w:val="24"/>
          <w:lang w:eastAsia="pt-BR"/>
        </w:rPr>
        <w:t xml:space="preserve"> de janeiro de 2021.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2470AF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0F7DD7" w:rsidRDefault="000F7DD7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AE4E92" w:rsidRDefault="00AE4E9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0748BC" w:rsidRDefault="000748B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_________________________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ADELIR PELOZATO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7A3328" w:rsidRDefault="007A332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7A629B">
        <w:rPr>
          <w:rFonts w:ascii="Arial" w:hAnsi="Arial" w:cs="Arial"/>
          <w:color w:val="000000"/>
          <w:sz w:val="24"/>
          <w:szCs w:val="24"/>
          <w:lang w:eastAsia="pt-BR"/>
        </w:rPr>
        <w:t>Participantes:</w:t>
      </w: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  <w:r w:rsidR="00586DC1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586DC1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586DC1"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692A08" w:rsidRDefault="00C940B0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EONIX</w:t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  <w:t>ENIO</w:t>
      </w:r>
    </w:p>
    <w:p w:rsidR="00C940B0" w:rsidRDefault="00C940B0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940B0" w:rsidRDefault="00C940B0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940B0" w:rsidRDefault="00C940B0" w:rsidP="00C940B0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C940B0" w:rsidRDefault="00C940B0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JUNCKES</w:t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  <w:t>NOVO HORIZONTE</w:t>
      </w:r>
    </w:p>
    <w:p w:rsidR="00C940B0" w:rsidRDefault="00C940B0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940B0" w:rsidRDefault="00C940B0" w:rsidP="00C940B0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</w:p>
    <w:p w:rsidR="00C940B0" w:rsidRPr="00447F90" w:rsidRDefault="00C940B0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TATIELI</w:t>
      </w:r>
    </w:p>
    <w:sectPr w:rsidR="00C940B0" w:rsidRPr="00447F90" w:rsidSect="00A751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396A" w:rsidRDefault="00D6396A" w:rsidP="00447F90">
      <w:pPr>
        <w:spacing w:after="0" w:line="240" w:lineRule="auto"/>
      </w:pPr>
      <w:r>
        <w:separator/>
      </w:r>
    </w:p>
  </w:endnote>
  <w:endnote w:type="continuationSeparator" w:id="0">
    <w:p w:rsidR="00D6396A" w:rsidRDefault="00D6396A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396A" w:rsidRDefault="00D6396A" w:rsidP="00447F90">
      <w:pPr>
        <w:spacing w:after="0" w:line="240" w:lineRule="auto"/>
      </w:pPr>
      <w:r>
        <w:separator/>
      </w:r>
    </w:p>
  </w:footnote>
  <w:footnote w:type="continuationSeparator" w:id="0">
    <w:p w:rsidR="00D6396A" w:rsidRDefault="00D6396A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A42F0"/>
    <w:rsid w:val="000F7DD7"/>
    <w:rsid w:val="00100F8D"/>
    <w:rsid w:val="00106AB3"/>
    <w:rsid w:val="00113DCC"/>
    <w:rsid w:val="00144DC9"/>
    <w:rsid w:val="001A7953"/>
    <w:rsid w:val="001C5202"/>
    <w:rsid w:val="001D54CB"/>
    <w:rsid w:val="001F5534"/>
    <w:rsid w:val="001F6F9A"/>
    <w:rsid w:val="002470AF"/>
    <w:rsid w:val="00265EE1"/>
    <w:rsid w:val="00287265"/>
    <w:rsid w:val="002D35C8"/>
    <w:rsid w:val="002E51E1"/>
    <w:rsid w:val="00363555"/>
    <w:rsid w:val="0036374B"/>
    <w:rsid w:val="003A664F"/>
    <w:rsid w:val="003D3413"/>
    <w:rsid w:val="00407E66"/>
    <w:rsid w:val="0044341C"/>
    <w:rsid w:val="00447F90"/>
    <w:rsid w:val="00461962"/>
    <w:rsid w:val="00470D5C"/>
    <w:rsid w:val="00474C51"/>
    <w:rsid w:val="0049441F"/>
    <w:rsid w:val="00496C63"/>
    <w:rsid w:val="004B25F2"/>
    <w:rsid w:val="00524E84"/>
    <w:rsid w:val="00557447"/>
    <w:rsid w:val="00584941"/>
    <w:rsid w:val="00586DC1"/>
    <w:rsid w:val="00590B87"/>
    <w:rsid w:val="0059735B"/>
    <w:rsid w:val="005B759F"/>
    <w:rsid w:val="005F6A31"/>
    <w:rsid w:val="00601DBF"/>
    <w:rsid w:val="00605BD5"/>
    <w:rsid w:val="00612758"/>
    <w:rsid w:val="006253F6"/>
    <w:rsid w:val="006415B7"/>
    <w:rsid w:val="00671329"/>
    <w:rsid w:val="00691E47"/>
    <w:rsid w:val="00692A08"/>
    <w:rsid w:val="006D74F7"/>
    <w:rsid w:val="006F4F24"/>
    <w:rsid w:val="00702D30"/>
    <w:rsid w:val="00711E41"/>
    <w:rsid w:val="0071580D"/>
    <w:rsid w:val="007334A8"/>
    <w:rsid w:val="00790BC8"/>
    <w:rsid w:val="00795BA3"/>
    <w:rsid w:val="00796154"/>
    <w:rsid w:val="007A3328"/>
    <w:rsid w:val="007A629B"/>
    <w:rsid w:val="007A7999"/>
    <w:rsid w:val="0080139F"/>
    <w:rsid w:val="008464AC"/>
    <w:rsid w:val="00850D80"/>
    <w:rsid w:val="008751C2"/>
    <w:rsid w:val="00886F66"/>
    <w:rsid w:val="008D52FC"/>
    <w:rsid w:val="008E6390"/>
    <w:rsid w:val="008E6CBC"/>
    <w:rsid w:val="00914117"/>
    <w:rsid w:val="00982BF3"/>
    <w:rsid w:val="009F22C9"/>
    <w:rsid w:val="00A35EE8"/>
    <w:rsid w:val="00A51D28"/>
    <w:rsid w:val="00A751DE"/>
    <w:rsid w:val="00AE4E92"/>
    <w:rsid w:val="00AF6CBF"/>
    <w:rsid w:val="00B23F29"/>
    <w:rsid w:val="00B65F68"/>
    <w:rsid w:val="00B83FDC"/>
    <w:rsid w:val="00B91CC3"/>
    <w:rsid w:val="00B94F4E"/>
    <w:rsid w:val="00B96FB5"/>
    <w:rsid w:val="00BA7B74"/>
    <w:rsid w:val="00BB4522"/>
    <w:rsid w:val="00BC5C6D"/>
    <w:rsid w:val="00C20C42"/>
    <w:rsid w:val="00C540C4"/>
    <w:rsid w:val="00C940B0"/>
    <w:rsid w:val="00CA56C9"/>
    <w:rsid w:val="00CC7BAC"/>
    <w:rsid w:val="00CD0329"/>
    <w:rsid w:val="00D6396A"/>
    <w:rsid w:val="00D70487"/>
    <w:rsid w:val="00DB2225"/>
    <w:rsid w:val="00E1240E"/>
    <w:rsid w:val="00E35131"/>
    <w:rsid w:val="00E84C6E"/>
    <w:rsid w:val="00EB52E2"/>
    <w:rsid w:val="00EB54DF"/>
    <w:rsid w:val="00ED33A0"/>
    <w:rsid w:val="00F6662F"/>
    <w:rsid w:val="00F73988"/>
    <w:rsid w:val="00FA40E4"/>
    <w:rsid w:val="00FB594A"/>
    <w:rsid w:val="00FB5E51"/>
    <w:rsid w:val="00FC34F3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536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3425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3</cp:revision>
  <cp:lastPrinted>2021-01-26T19:21:00Z</cp:lastPrinted>
  <dcterms:created xsi:type="dcterms:W3CDTF">2021-01-26T19:20:00Z</dcterms:created>
  <dcterms:modified xsi:type="dcterms:W3CDTF">2021-01-26T20:01:00Z</dcterms:modified>
</cp:coreProperties>
</file>