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06" w:rsidRDefault="00A32506" w:rsidP="00A32506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ANEXO VI</w:t>
      </w:r>
      <w:proofErr w:type="gramEnd"/>
    </w:p>
    <w:p w:rsidR="00A32506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Default="00A32506" w:rsidP="00A32506">
      <w:pPr>
        <w:spacing w:after="0" w:line="240" w:lineRule="auto"/>
        <w:jc w:val="both"/>
        <w:rPr>
          <w:rFonts w:ascii="Arial" w:hAnsi="Arial" w:cs="Arial"/>
        </w:rPr>
      </w:pP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CELSO RAMOS/SC</w:t>
      </w: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PREÇOS</w:t>
      </w:r>
    </w:p>
    <w:p w:rsidR="00A32506" w:rsidRDefault="00A32506" w:rsidP="00A325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REGISTRO DE PREÇOS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 DE CELSO RAMOS/SC, pessoa jurídica de Direito Público Interno, devidamente inscrita no CGC/MF sob n° 78.493.343/0001-22, no ato representado pelo Sr. LUIZANGELO GRASSI, Prefeito, órgão gerenciador deste Registro de Preço, neste ato denominado como Administrador/Contratante, e as empresas: </w:t>
      </w:r>
      <w:r w:rsidRPr="003D2B6F">
        <w:rPr>
          <w:rFonts w:ascii="Arial" w:hAnsi="Arial" w:cs="Arial"/>
          <w:b/>
        </w:rPr>
        <w:t>ADELIA TRANSPORTES E SERVIÇOS LTDA</w:t>
      </w:r>
      <w:r w:rsidR="009750E3" w:rsidRPr="003D2B6F">
        <w:rPr>
          <w:rFonts w:ascii="Arial" w:hAnsi="Arial" w:cs="Arial"/>
          <w:b/>
        </w:rPr>
        <w:t xml:space="preserve"> Inscrita no CNPJ Nº 32.574.580/0001-</w:t>
      </w:r>
      <w:proofErr w:type="gramStart"/>
      <w:r w:rsidR="009750E3" w:rsidRPr="003D2B6F">
        <w:rPr>
          <w:rFonts w:ascii="Arial" w:hAnsi="Arial" w:cs="Arial"/>
          <w:b/>
        </w:rPr>
        <w:t>17</w:t>
      </w:r>
      <w:r w:rsidR="009750E3">
        <w:rPr>
          <w:rFonts w:ascii="Arial" w:hAnsi="Arial" w:cs="Arial"/>
        </w:rPr>
        <w:t xml:space="preserve"> ,</w:t>
      </w:r>
      <w:proofErr w:type="gramEnd"/>
      <w:r w:rsidR="009750E3">
        <w:rPr>
          <w:rFonts w:ascii="Arial" w:hAnsi="Arial" w:cs="Arial"/>
        </w:rPr>
        <w:t xml:space="preserve">situada a Rua Dom Daniel </w:t>
      </w:r>
      <w:proofErr w:type="spellStart"/>
      <w:r w:rsidR="009750E3">
        <w:rPr>
          <w:rFonts w:ascii="Arial" w:hAnsi="Arial" w:cs="Arial"/>
        </w:rPr>
        <w:t>Hostin</w:t>
      </w:r>
      <w:proofErr w:type="spellEnd"/>
      <w:r w:rsidR="009750E3">
        <w:rPr>
          <w:rFonts w:ascii="Arial" w:hAnsi="Arial" w:cs="Arial"/>
        </w:rPr>
        <w:t xml:space="preserve"> s/n Centro Cidade de Celso Ramos  </w:t>
      </w:r>
      <w:r>
        <w:rPr>
          <w:rFonts w:ascii="Arial" w:hAnsi="Arial" w:cs="Arial"/>
          <w:b/>
          <w:color w:val="000000"/>
        </w:rPr>
        <w:t>,</w:t>
      </w:r>
      <w:r w:rsidR="009750E3">
        <w:rPr>
          <w:rFonts w:ascii="Arial" w:hAnsi="Arial" w:cs="Arial"/>
          <w:b/>
          <w:color w:val="000000"/>
        </w:rPr>
        <w:t xml:space="preserve"> e  A EMPRESA JAISSON RODRIGO DE MATHIA, Inscrita no CNPJ Nº </w:t>
      </w:r>
      <w:r w:rsidR="00630BCC">
        <w:rPr>
          <w:rFonts w:ascii="Arial" w:hAnsi="Arial" w:cs="Arial"/>
          <w:b/>
          <w:color w:val="000000"/>
        </w:rPr>
        <w:t xml:space="preserve">41.405.360/0001-50 </w:t>
      </w:r>
      <w:r w:rsidR="00630BCC" w:rsidRPr="003D2B6F">
        <w:rPr>
          <w:rFonts w:ascii="Arial" w:hAnsi="Arial" w:cs="Arial"/>
          <w:color w:val="000000"/>
        </w:rPr>
        <w:t xml:space="preserve">situada a Rua </w:t>
      </w:r>
      <w:proofErr w:type="spellStart"/>
      <w:r w:rsidR="00630BCC" w:rsidRPr="003D2B6F">
        <w:rPr>
          <w:rFonts w:ascii="Arial" w:hAnsi="Arial" w:cs="Arial"/>
          <w:color w:val="000000"/>
        </w:rPr>
        <w:t>Helia</w:t>
      </w:r>
      <w:proofErr w:type="spellEnd"/>
      <w:r w:rsidR="00630BCC" w:rsidRPr="003D2B6F">
        <w:rPr>
          <w:rFonts w:ascii="Arial" w:hAnsi="Arial" w:cs="Arial"/>
          <w:color w:val="000000"/>
        </w:rPr>
        <w:t xml:space="preserve"> de </w:t>
      </w:r>
      <w:proofErr w:type="spellStart"/>
      <w:r w:rsidR="00630BCC" w:rsidRPr="003D2B6F">
        <w:rPr>
          <w:rFonts w:ascii="Arial" w:hAnsi="Arial" w:cs="Arial"/>
          <w:color w:val="000000"/>
        </w:rPr>
        <w:t>Mathia</w:t>
      </w:r>
      <w:proofErr w:type="spellEnd"/>
      <w:r w:rsidR="00630BCC" w:rsidRPr="003D2B6F">
        <w:rPr>
          <w:rFonts w:ascii="Arial" w:hAnsi="Arial" w:cs="Arial"/>
          <w:color w:val="000000"/>
        </w:rPr>
        <w:t xml:space="preserve"> Fernandes Nº 100 Centro Cidade de Celso Ramos –SC</w:t>
      </w:r>
      <w:r w:rsidR="00630B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firmam a presente ATA DE REGISTRO DE PREÇOS, mediante as cláusulas e condições a seguir estabelecidas:</w:t>
      </w:r>
    </w:p>
    <w:p w:rsidR="00A32506" w:rsidRDefault="00A32506" w:rsidP="00A325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>DO OBJETO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1.1O DETENTOR obriga-se a entregar: </w:t>
      </w:r>
    </w:p>
    <w:p w:rsidR="00A32506" w:rsidRDefault="00A32506" w:rsidP="00A32506">
      <w:pPr>
        <w:pStyle w:val="western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REGISTRO DE PREÇOS PARA </w:t>
      </w:r>
      <w:r>
        <w:rPr>
          <w:rFonts w:ascii="Arial" w:hAnsi="Arial" w:cs="Arial"/>
          <w:b/>
          <w:bCs/>
          <w:color w:val="auto"/>
          <w:shd w:val="clear" w:color="auto" w:fill="FFFFFF"/>
        </w:rPr>
        <w:t xml:space="preserve">CONTRATAÇÃO DE EMPRESA PARA EFETUAR A PRESTAÇÃO DE SERVIÇOS DE HORAS MÁQUINA </w:t>
      </w:r>
      <w:r>
        <w:rPr>
          <w:rFonts w:ascii="Arial" w:hAnsi="Arial" w:cs="Arial"/>
          <w:b/>
          <w:u w:val="single"/>
        </w:rPr>
        <w:t xml:space="preserve">CONFORME </w:t>
      </w:r>
      <w:proofErr w:type="gramStart"/>
      <w:r>
        <w:rPr>
          <w:rFonts w:ascii="Arial" w:hAnsi="Arial" w:cs="Arial"/>
          <w:b/>
          <w:u w:val="single"/>
        </w:rPr>
        <w:t>DEMANDA</w:t>
      </w:r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EM ATENDIMENTO À LEI 1053/2021 QUE TRATAM DO PROGRAMA DE INCENTIVO À ATIVIDADE RURAL, DE ACORDO COM AS CONDIÇÕES E ESPECIFICAÇÕES ESTABELECIDAS NO EDITAL E SEUS ANEXOS.</w:t>
      </w:r>
    </w:p>
    <w:p w:rsidR="00A32506" w:rsidRDefault="00A32506" w:rsidP="00A32506">
      <w:pPr>
        <w:jc w:val="both"/>
        <w:rPr>
          <w:rFonts w:ascii="Arial" w:hAnsi="Arial" w:cs="Arial"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VALOR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O valor total registrado através da presente ata obedece ao disposto no PREGÃO PRESENCIAL Nº 26/2021 - PREFEITURA MUNICIPAL DE CELSO RAMOS, seus anexos e a proposta apresentada pelo Detentor.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2.1- DOS ITENS </w:t>
      </w:r>
    </w:p>
    <w:p w:rsidR="00A32506" w:rsidRPr="009750E3" w:rsidRDefault="00630BCC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item 1- </w:t>
      </w:r>
      <w:r w:rsidR="00A32506" w:rsidRPr="009750E3">
        <w:rPr>
          <w:rFonts w:ascii="Arial" w:hAnsi="Arial" w:cs="Arial"/>
          <w:b/>
        </w:rPr>
        <w:t xml:space="preserve">HORA ESCAVADEIRA HIDRAULICA COM PESO OPERACIONAL DE 17.000KG </w:t>
      </w:r>
      <w:r>
        <w:rPr>
          <w:rFonts w:ascii="Arial" w:hAnsi="Arial" w:cs="Arial"/>
          <w:b/>
        </w:rPr>
        <w:t>fica declarada vencedora a empresa ADELIA TRANSPORTES E SERVIÇOS LTDA.</w:t>
      </w:r>
    </w:p>
    <w:p w:rsidR="009750E3" w:rsidRPr="009750E3" w:rsidRDefault="00630BCC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item 3- </w:t>
      </w:r>
      <w:r w:rsidR="009750E3" w:rsidRPr="009750E3">
        <w:rPr>
          <w:rFonts w:ascii="Arial" w:hAnsi="Arial" w:cs="Arial"/>
          <w:b/>
        </w:rPr>
        <w:t>HORA RETROESCAVADEIRA PESO OPERACIONAL 7.000KG</w:t>
      </w:r>
      <w:r>
        <w:rPr>
          <w:rFonts w:ascii="Arial" w:hAnsi="Arial" w:cs="Arial"/>
          <w:b/>
        </w:rPr>
        <w:t xml:space="preserve"> fica declarada vencedora a empresa JAISSON RODRIGO DE MATHIA.</w:t>
      </w:r>
    </w:p>
    <w:p w:rsidR="00A32506" w:rsidRDefault="00A32506" w:rsidP="00A32506">
      <w:pPr>
        <w:jc w:val="both"/>
        <w:rPr>
          <w:rFonts w:ascii="Arial" w:hAnsi="Arial" w:cs="Arial"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DEVERES DO DETENTOR 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  <w:b/>
          <w:u w:val="single"/>
        </w:rPr>
        <w:t xml:space="preserve">- A empresa vencedora deverá vir até o município quando solicitada para buscar os itens que precisarão dos serviços. O prazo para a retirada dos itens será de no máximo 24 horas. 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 – em caso de atraso na EXECUÇÃO dos serviços a empresa será notificada, onde a soma de notificações ocasionará em abertura de processo administrativo para rescisão de contrato.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Todos os itens entregues devem estar em perfeito estado de conservação e aptos para uso, bem como possuir o certificado de garantia, quando for o caso.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Os serviços deverão ser prestados mediante a Autorização de fornecimento emitido pelo Setor de Compras do Município. Bem como a nota será empenhada acompanhada pela </w:t>
      </w:r>
      <w:proofErr w:type="spellStart"/>
      <w:r>
        <w:rPr>
          <w:rFonts w:ascii="Arial" w:hAnsi="Arial" w:cs="Arial"/>
          <w:b/>
        </w:rPr>
        <w:t>A.F.</w:t>
      </w:r>
      <w:proofErr w:type="spellEnd"/>
    </w:p>
    <w:p w:rsidR="00A32506" w:rsidRDefault="00A32506" w:rsidP="00A3250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Tendo em vista que se trata de REGISTRO DE PREÇOS a Administração fará a aquisição dos produtos conforme a demanda e necessidade no decorrer do exercício de abril de 2021 </w:t>
      </w:r>
      <w:proofErr w:type="gramStart"/>
      <w:r>
        <w:rPr>
          <w:rFonts w:ascii="Arial" w:hAnsi="Arial" w:cs="Arial"/>
          <w:b/>
          <w:bCs/>
        </w:rPr>
        <w:t>à</w:t>
      </w:r>
      <w:proofErr w:type="gramEnd"/>
      <w:r>
        <w:rPr>
          <w:rFonts w:ascii="Arial" w:hAnsi="Arial" w:cs="Arial"/>
          <w:b/>
          <w:bCs/>
        </w:rPr>
        <w:t xml:space="preserve"> abril de 2022.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SUBSTITUIÇÃO E REGISTRO DOS PRODUTOS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4.1 Na ocasião da entrega dos produtos, não havendo disponibilidade de marca, fica autorizada a substituição dos produtos ofertados na licitação, desde </w:t>
      </w:r>
      <w:r>
        <w:rPr>
          <w:rFonts w:ascii="Arial" w:hAnsi="Arial" w:cs="Arial"/>
          <w:b/>
        </w:rPr>
        <w:t xml:space="preserve">que os produtos substituintes também cumpram às especificações do Edital de Licitação, possuindo inclusive os mesmos registros / cadastros devidos, na conformidade da legislação vigente.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ENTREGA E RECEBIMENTO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O Detentor deverá executar os serviços em 24 horas, a partir do recebimento da ORDEM DE SERVIÇO.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5.1.1 A nota fiscal deve vir com a descrição detalhada dos locais onde a empresa executou os serviços. 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5.1.2 </w:t>
      </w:r>
      <w:r>
        <w:rPr>
          <w:rFonts w:ascii="Arial" w:hAnsi="Arial" w:cs="Arial"/>
          <w:b/>
          <w:u w:val="single"/>
        </w:rPr>
        <w:t>As horas serão divididas em no máximo 10 horas por produtor.</w:t>
      </w:r>
    </w:p>
    <w:p w:rsidR="00A32506" w:rsidRDefault="00A32506" w:rsidP="00A32506">
      <w:pPr>
        <w:spacing w:before="100" w:beforeAutospacing="1" w:after="0" w:line="240" w:lineRule="auto"/>
        <w:jc w:val="both"/>
        <w:rPr>
          <w:rFonts w:ascii="Arial" w:hAnsi="Arial" w:cs="Arial"/>
          <w:b/>
          <w:u w:val="single"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Constatadas irregularidades, a Administração poderá: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5.2.1 Se disser respeito à especificação, rejeitá-lo no todo ou em parte, determinando sua substituição ou complementação, ou rescindindo a contratação, sem prejuízo das penalidades cabíveis;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5.2.2 Na hipótese de substituição, a Contratada deverá fazê-la em conformidade com a indicação da Administração, no prazo máximo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dias úteis, contados da notificação por escrito, mantido o preço inicialmente registrado;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5.2.4 A entrega do material substituído ou complementado dar-se-á de forma provisória, nos termos do item 5.2, a fim de que seja novamente aferida a sua compatibilidade com os termos do presente Edital;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5.2.5 Verificando-se que a nova entrega está em termos, será emitido Termo de Recebimento Definitivo, nos mesmos moldes do subitem 5.2;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Na hipótese deste subitem 5.3 o prazo previsto no subitem 5.2 será interrompido até que sejam sanadas as irregularidades.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 PAGAMENTO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Os pagamentos dos produtos entregues será efetuado até </w:t>
      </w:r>
      <w:r>
        <w:rPr>
          <w:rFonts w:ascii="Arial" w:hAnsi="Arial" w:cs="Arial"/>
          <w:b/>
        </w:rPr>
        <w:t>30 dias</w:t>
      </w:r>
      <w:r>
        <w:rPr>
          <w:rFonts w:ascii="Arial" w:hAnsi="Arial" w:cs="Arial"/>
        </w:rPr>
        <w:t xml:space="preserve"> após a emissão da Nota Fiscal emitida de acordo com empenho.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6.2 Para o faturamento deverá ser apresentado o seguinte: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 Nota Fiscal de Faturamento e Autorização de Fornecimento;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REAJUSTE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Os preços registrados poderão ser revisados/alterados, em caso de oscilação do custo de produção, </w:t>
      </w:r>
      <w:r>
        <w:rPr>
          <w:rFonts w:ascii="Arial" w:hAnsi="Arial" w:cs="Arial"/>
          <w:b/>
        </w:rPr>
        <w:t>a cada de 90 dias após a homologação do Registro de Preços,</w:t>
      </w:r>
      <w:r>
        <w:rPr>
          <w:rFonts w:ascii="Arial" w:hAnsi="Arial" w:cs="Arial"/>
        </w:rPr>
        <w:t xml:space="preserve"> a pedido do Contratado, comprovadamente refletida no mercado, tanto para mais como para menos.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</w:t>
      </w:r>
      <w:proofErr w:type="gramStart"/>
      <w:r>
        <w:rPr>
          <w:rFonts w:ascii="Arial" w:hAnsi="Arial" w:cs="Arial"/>
        </w:rPr>
        <w:t>no8.</w:t>
      </w:r>
      <w:proofErr w:type="gramEnd"/>
      <w:r>
        <w:rPr>
          <w:rFonts w:ascii="Arial" w:hAnsi="Arial" w:cs="Arial"/>
        </w:rPr>
        <w:t xml:space="preserve">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DAS SANÇÕES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Poderá a Administração, garantida a prévia defesa, aplicar à detentora de adjudicação as seguintes penalidades: </w:t>
      </w:r>
    </w:p>
    <w:p w:rsidR="00A32506" w:rsidRDefault="00A32506" w:rsidP="00A325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 suspensão</w:t>
      </w:r>
      <w:proofErr w:type="gramEnd"/>
      <w:r>
        <w:rPr>
          <w:rFonts w:ascii="Arial" w:hAnsi="Arial" w:cs="Arial"/>
        </w:rPr>
        <w:t xml:space="preserve"> temporária do direito de licitar e de contratar com o Município, pelo período de até 05 (cinco) anos, caso haja recusa em assinar a Ata de Registro de Preços no prazo estabelecido.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8.3 multas pecuniárias, nas seguintes proporções: adjudicação da presente licitação, de comprovada repercussão nos preços contratados, implicarão na revisão destes para mais ou para menos, conforme o caso.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8.3.1 de até 30% (trinta por cento) sobre o valor total da Nota de Empenho, nos casos de recusa da detentora da Ata de Registro de Preços em aceitá-la, ato que caracteriza o descumprimento total da obrigação assumida;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8.3.2 </w:t>
      </w:r>
      <w:r>
        <w:rPr>
          <w:rFonts w:ascii="Arial" w:hAnsi="Arial" w:cs="Arial"/>
          <w:b/>
        </w:rPr>
        <w:t xml:space="preserve">moratória de 0,5% (cinco décimos por cento) por dia de atraso, calculada sobre </w:t>
      </w:r>
      <w:proofErr w:type="spellStart"/>
      <w:r>
        <w:rPr>
          <w:rFonts w:ascii="Arial" w:hAnsi="Arial" w:cs="Arial"/>
          <w:b/>
        </w:rPr>
        <w:t>ovalor</w:t>
      </w:r>
      <w:proofErr w:type="spellEnd"/>
      <w:r>
        <w:rPr>
          <w:rFonts w:ascii="Arial" w:hAnsi="Arial" w:cs="Arial"/>
          <w:b/>
        </w:rPr>
        <w:t xml:space="preserve"> do material não entregue dentro do prazo contratual, na hipótese de atraso injustificado, até o máximo de 30 dias,</w:t>
      </w:r>
      <w:r>
        <w:rPr>
          <w:rFonts w:ascii="Arial" w:hAnsi="Arial" w:cs="Arial"/>
        </w:rPr>
        <w:t xml:space="preserve"> após o que poderá a critério da Administração, não mais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recebido e aceito, configurando-se a inexecução total do ajuste, com as consequências previstas em lei e nesta cláusula;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8.3.3 de até 30% (trinta por cento) sobre o valor do material não entregue – observando –se que independentemente da data de emissão do documento fiscal da empresa, a efetividade da entrega se dá no memento em que é atestado o recebimento definitivo – hipótese que caracteriza, conforme o caso, inexecução total ou parcial do ajuste.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</w:t>
      </w:r>
      <w:r>
        <w:rPr>
          <w:rFonts w:ascii="Arial" w:hAnsi="Arial" w:cs="Arial"/>
        </w:rPr>
        <w:lastRenderedPageBreak/>
        <w:t xml:space="preserve">comportar-se de modo inidôneo ou cometer fraude fiscal poderão, garantida a prévia defesa, ser aplicadas as seguintes sanções legais: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8.6.1 advertência;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8.6.2 suspensão temporária de participação em licitação e impedimento de contratar com a Administração, pelo prazo de até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(cinco) anos; e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8.6.3 declaração de inidoneidade para licitar e contratar com a Administração Pública, enquanto perdurarem os motivos determinantes da punição ou até que seja promovida a reabilitação, na forma da lei, perante a própria autoridade que aplicou a penalidade.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VIGÊNCIA </w:t>
      </w:r>
    </w:p>
    <w:p w:rsidR="00AA57F3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A presente Ata de Registro de Preços tem vigência de 12 (doze) meses, </w:t>
      </w:r>
      <w:proofErr w:type="gramStart"/>
      <w:r>
        <w:rPr>
          <w:rFonts w:ascii="Arial" w:hAnsi="Arial" w:cs="Arial"/>
        </w:rPr>
        <w:t>de</w:t>
      </w:r>
      <w:proofErr w:type="gramEnd"/>
      <w:r w:rsidR="009750E3">
        <w:rPr>
          <w:rFonts w:ascii="Arial" w:hAnsi="Arial" w:cs="Arial"/>
        </w:rPr>
        <w:t xml:space="preserve"> </w:t>
      </w:r>
    </w:p>
    <w:p w:rsidR="00A32506" w:rsidRDefault="003D2B6F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23</w:t>
      </w:r>
      <w:r w:rsidR="009750E3">
        <w:rPr>
          <w:rFonts w:ascii="Arial" w:hAnsi="Arial" w:cs="Arial"/>
        </w:rPr>
        <w:t xml:space="preserve"> </w:t>
      </w:r>
      <w:r w:rsidR="00AA57F3">
        <w:rPr>
          <w:rFonts w:ascii="Arial" w:hAnsi="Arial" w:cs="Arial"/>
        </w:rPr>
        <w:t>/04/2021</w:t>
      </w:r>
      <w:r w:rsidR="00A32506">
        <w:rPr>
          <w:rFonts w:ascii="Arial" w:hAnsi="Arial" w:cs="Arial"/>
        </w:rPr>
        <w:t xml:space="preserve"> À </w:t>
      </w:r>
      <w:r w:rsidR="009750E3">
        <w:rPr>
          <w:rFonts w:ascii="Arial" w:hAnsi="Arial" w:cs="Arial"/>
        </w:rPr>
        <w:t>2</w:t>
      </w:r>
      <w:r w:rsidR="00AA57F3">
        <w:rPr>
          <w:rFonts w:ascii="Arial" w:hAnsi="Arial" w:cs="Arial"/>
        </w:rPr>
        <w:t>2/04/</w:t>
      </w:r>
      <w:r w:rsidR="00A32506">
        <w:rPr>
          <w:rFonts w:ascii="Arial" w:hAnsi="Arial" w:cs="Arial"/>
        </w:rPr>
        <w:t xml:space="preserve"> 2022.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LEGISLAÇÃO APLICÁVEL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10.1 A presente Ata de Sistema de Registro de Preços regula-se pelas normas e procedimentos previstos na Lei 8666/93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DESPESA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– A Administração Municipal da Prefeitura de Celso Ramos poderá utilizar-se dos preços registrados através deste certame a qual utilizará as dotações orçamentárias de 2021.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AGRICULTURA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19 -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3.3.90.00.00.00.00.0002 – APLICAÇÕES DIRETAS</w:t>
      </w:r>
    </w:p>
    <w:p w:rsidR="00A32506" w:rsidRDefault="00A32506" w:rsidP="00A325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20 - 3.3.90.00.00.00.00.0250– APLICAÇÕES DIRETAS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RESCISÃO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12.3 A presente Ata de Registro de Preços poderá ser rescindida unilateralmente o ajuste nos termos do inciso I do artigo 79 da Lei nº 8666/93.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DISPOSIÇÕES GERAIS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 O Detentor deverá manter durante toda a execução da Ata de Registro de Preços, todas as condições de habilitação e qualificação exigidas na Licitação.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13.3 Nenhuma indenização será devida às licitantes pela elaboração e/ou apresentação de documentos relativos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presente licitação.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13.4 Na contagem dos prazos </w:t>
      </w:r>
      <w:proofErr w:type="gramStart"/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observado o disposto no artigo 110 da Lei nº 8666/93. 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DO FORO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</w:t>
      </w:r>
      <w:proofErr w:type="gramStart"/>
      <w:r>
        <w:rPr>
          <w:rFonts w:ascii="Arial" w:hAnsi="Arial" w:cs="Arial"/>
        </w:rPr>
        <w:t>Fica</w:t>
      </w:r>
      <w:proofErr w:type="gramEnd"/>
      <w:r>
        <w:rPr>
          <w:rFonts w:ascii="Arial" w:hAnsi="Arial" w:cs="Arial"/>
        </w:rPr>
        <w:t xml:space="preserve"> eleito o Foro da Comarca Anita Garibaldi/SC, para dirimir todas as questões desta licitação, que não forem resolvidas por via administrativa ou por arbitramento, na forma do Código Civil. E por estarem assim justos e contratados, assinam o presente instrumento em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(duas) vias de igual teor. </w:t>
      </w:r>
    </w:p>
    <w:p w:rsidR="00A32506" w:rsidRDefault="00A32506" w:rsidP="00A32506">
      <w:pPr>
        <w:jc w:val="both"/>
        <w:rPr>
          <w:rFonts w:ascii="Arial" w:hAnsi="Arial" w:cs="Arial"/>
        </w:rPr>
      </w:pP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Celso Ramos, 22 DE Abril de 2021.</w:t>
      </w:r>
    </w:p>
    <w:p w:rsidR="00A32506" w:rsidRDefault="00A32506" w:rsidP="00A32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32506" w:rsidRDefault="00A32506" w:rsidP="00A32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32506" w:rsidRDefault="00A32506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DETENTORES:</w:t>
      </w:r>
    </w:p>
    <w:p w:rsidR="009750E3" w:rsidRDefault="009750E3" w:rsidP="00A32506">
      <w:pPr>
        <w:jc w:val="both"/>
        <w:rPr>
          <w:rFonts w:ascii="Arial" w:hAnsi="Arial" w:cs="Arial"/>
        </w:rPr>
      </w:pPr>
    </w:p>
    <w:p w:rsidR="009750E3" w:rsidRDefault="009750E3" w:rsidP="00A32506">
      <w:pPr>
        <w:jc w:val="both"/>
        <w:rPr>
          <w:rFonts w:ascii="Arial" w:hAnsi="Arial" w:cs="Arial"/>
        </w:rPr>
      </w:pPr>
    </w:p>
    <w:p w:rsidR="009750E3" w:rsidRDefault="009750E3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JAISSON RODRIGO DE MATHIA</w:t>
      </w:r>
    </w:p>
    <w:p w:rsidR="009750E3" w:rsidRDefault="009750E3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CNPJ: 41.405.360/0001-50</w:t>
      </w:r>
    </w:p>
    <w:p w:rsidR="009750E3" w:rsidRDefault="009750E3" w:rsidP="00A32506">
      <w:pPr>
        <w:jc w:val="both"/>
        <w:rPr>
          <w:rFonts w:ascii="Arial" w:hAnsi="Arial" w:cs="Arial"/>
        </w:rPr>
      </w:pPr>
    </w:p>
    <w:p w:rsidR="009750E3" w:rsidRDefault="009750E3" w:rsidP="00A32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ADELIA TRANSPORTES E SERVIÇOS LTDA</w:t>
      </w:r>
    </w:p>
    <w:p w:rsidR="00A32506" w:rsidRPr="00D547CA" w:rsidRDefault="009750E3" w:rsidP="00C36C1C">
      <w:pPr>
        <w:jc w:val="both"/>
      </w:pPr>
      <w:r>
        <w:rPr>
          <w:rFonts w:ascii="Arial" w:hAnsi="Arial" w:cs="Arial"/>
        </w:rPr>
        <w:t>CNPJ: 32.574.580/0001-77</w:t>
      </w:r>
      <w:bookmarkStart w:id="0" w:name="_GoBack"/>
      <w:bookmarkEnd w:id="0"/>
    </w:p>
    <w:p w:rsidR="0079746B" w:rsidRDefault="0079746B"/>
    <w:sectPr w:rsidR="0079746B" w:rsidSect="00C53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88" w:rsidRDefault="00643888" w:rsidP="001E5559">
      <w:pPr>
        <w:spacing w:after="0" w:line="240" w:lineRule="auto"/>
      </w:pPr>
      <w:r>
        <w:separator/>
      </w:r>
    </w:p>
  </w:endnote>
  <w:endnote w:type="continuationSeparator" w:id="0">
    <w:p w:rsidR="00643888" w:rsidRDefault="00643888" w:rsidP="001E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88" w:rsidRDefault="00A32506" w:rsidP="00A96888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F011B6" w:rsidRDefault="006438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88" w:rsidRDefault="00643888" w:rsidP="001E5559">
      <w:pPr>
        <w:spacing w:after="0" w:line="240" w:lineRule="auto"/>
      </w:pPr>
      <w:r>
        <w:separator/>
      </w:r>
    </w:p>
  </w:footnote>
  <w:footnote w:type="continuationSeparator" w:id="0">
    <w:p w:rsidR="00643888" w:rsidRDefault="00643888" w:rsidP="001E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B6" w:rsidRDefault="00A32506" w:rsidP="00B93BF5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968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-306705</wp:posOffset>
          </wp:positionV>
          <wp:extent cx="6505575" cy="1419225"/>
          <wp:effectExtent l="19050" t="0" r="9525" b="0"/>
          <wp:wrapSquare wrapText="bothSides"/>
          <wp:docPr id="2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1B6" w:rsidRDefault="006438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3F2"/>
    <w:multiLevelType w:val="multilevel"/>
    <w:tmpl w:val="552A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06"/>
    <w:rsid w:val="001E5559"/>
    <w:rsid w:val="003D2B6F"/>
    <w:rsid w:val="00630BCC"/>
    <w:rsid w:val="00643888"/>
    <w:rsid w:val="0079746B"/>
    <w:rsid w:val="0096092F"/>
    <w:rsid w:val="009750E3"/>
    <w:rsid w:val="00A32506"/>
    <w:rsid w:val="00A90D03"/>
    <w:rsid w:val="00AA57F3"/>
    <w:rsid w:val="00C3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50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506"/>
    <w:rPr>
      <w:rFonts w:eastAsiaTheme="minorEastAsia"/>
      <w:lang w:eastAsia="pt-BR"/>
    </w:rPr>
  </w:style>
  <w:style w:type="paragraph" w:customStyle="1" w:styleId="western">
    <w:name w:val="western"/>
    <w:basedOn w:val="Normal"/>
    <w:uiPriority w:val="99"/>
    <w:rsid w:val="00A3250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3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1720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2021-04-22T18:01:00Z</dcterms:created>
  <dcterms:modified xsi:type="dcterms:W3CDTF">2021-04-22T18:44:00Z</dcterms:modified>
</cp:coreProperties>
</file>