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6AC" w:rsidRPr="00F36B81" w:rsidRDefault="008236AC" w:rsidP="008236AC">
      <w:pPr>
        <w:spacing w:after="0" w:line="240" w:lineRule="auto"/>
        <w:ind w:left="708"/>
        <w:jc w:val="center"/>
        <w:rPr>
          <w:rFonts w:ascii="Tahoma" w:hAnsi="Tahoma" w:cs="Tahoma"/>
          <w:b/>
        </w:rPr>
      </w:pPr>
      <w:bookmarkStart w:id="0" w:name="_GoBack"/>
      <w:bookmarkEnd w:id="0"/>
      <w:r w:rsidRPr="00F36B81">
        <w:rPr>
          <w:rFonts w:ascii="Tahoma" w:hAnsi="Tahoma" w:cs="Tahoma"/>
          <w:b/>
        </w:rPr>
        <w:t>ATO DE REVOGAÇÃO</w:t>
      </w:r>
    </w:p>
    <w:p w:rsidR="008236AC" w:rsidRPr="00F36B81" w:rsidRDefault="008236AC" w:rsidP="008236AC">
      <w:pPr>
        <w:spacing w:after="0" w:line="240" w:lineRule="auto"/>
        <w:ind w:left="708"/>
        <w:jc w:val="center"/>
        <w:rPr>
          <w:rFonts w:ascii="Tahoma" w:hAnsi="Tahoma" w:cs="Tahoma"/>
          <w:b/>
        </w:rPr>
      </w:pPr>
      <w:r w:rsidRPr="00F36B81">
        <w:rPr>
          <w:rFonts w:ascii="Tahoma" w:hAnsi="Tahoma" w:cs="Tahoma"/>
          <w:b/>
        </w:rPr>
        <w:t xml:space="preserve">PROCESSO LICITATÓRIO Nº </w:t>
      </w:r>
      <w:r w:rsidR="00F36B81" w:rsidRPr="00F36B81">
        <w:rPr>
          <w:rFonts w:ascii="Tahoma" w:hAnsi="Tahoma" w:cs="Tahoma"/>
          <w:b/>
        </w:rPr>
        <w:t>37/2020</w:t>
      </w:r>
    </w:p>
    <w:p w:rsidR="00844657" w:rsidRPr="00F36B81" w:rsidRDefault="00844657" w:rsidP="008236AC">
      <w:pPr>
        <w:spacing w:after="0" w:line="240" w:lineRule="auto"/>
        <w:ind w:left="708"/>
        <w:jc w:val="center"/>
        <w:rPr>
          <w:rFonts w:ascii="Tahoma" w:hAnsi="Tahoma" w:cs="Tahoma"/>
          <w:b/>
        </w:rPr>
      </w:pPr>
      <w:r w:rsidRPr="00F36B81">
        <w:rPr>
          <w:rFonts w:ascii="Tahoma" w:hAnsi="Tahoma" w:cs="Tahoma"/>
          <w:b/>
        </w:rPr>
        <w:t xml:space="preserve">PREGÃO PRESENCIAL Nº </w:t>
      </w:r>
      <w:r w:rsidR="00F36B81" w:rsidRPr="00F36B81">
        <w:rPr>
          <w:rFonts w:ascii="Tahoma" w:hAnsi="Tahoma" w:cs="Tahoma"/>
          <w:b/>
        </w:rPr>
        <w:t>62/2020</w:t>
      </w:r>
    </w:p>
    <w:p w:rsidR="008236AC" w:rsidRPr="00F36B81" w:rsidRDefault="008236AC" w:rsidP="008236AC">
      <w:pPr>
        <w:spacing w:after="0" w:line="240" w:lineRule="auto"/>
        <w:ind w:left="2124" w:firstLine="708"/>
        <w:jc w:val="center"/>
        <w:rPr>
          <w:rFonts w:ascii="Tahoma" w:hAnsi="Tahoma" w:cs="Tahoma"/>
        </w:rPr>
      </w:pPr>
    </w:p>
    <w:p w:rsidR="008236AC" w:rsidRPr="00F36B81" w:rsidRDefault="008236AC" w:rsidP="008236AC">
      <w:pPr>
        <w:spacing w:after="0" w:line="240" w:lineRule="auto"/>
        <w:ind w:firstLine="1418"/>
        <w:jc w:val="both"/>
        <w:rPr>
          <w:rFonts w:ascii="Tahoma" w:hAnsi="Tahoma" w:cs="Tahoma"/>
        </w:rPr>
      </w:pPr>
    </w:p>
    <w:p w:rsidR="008236AC" w:rsidRPr="00F36B81" w:rsidRDefault="008236AC" w:rsidP="008236AC">
      <w:pPr>
        <w:ind w:firstLine="1418"/>
        <w:jc w:val="both"/>
        <w:rPr>
          <w:rFonts w:ascii="Tahoma" w:hAnsi="Tahoma" w:cs="Tahoma"/>
        </w:rPr>
      </w:pPr>
      <w:r w:rsidRPr="00F36B81">
        <w:rPr>
          <w:rFonts w:ascii="Tahoma" w:hAnsi="Tahoma" w:cs="Tahoma"/>
        </w:rPr>
        <w:t xml:space="preserve">O Município de Celso Ramos, pessoa jurídica de direito público, neste ao representado por seu Prefeito Municipal </w:t>
      </w:r>
      <w:proofErr w:type="spellStart"/>
      <w:r w:rsidRPr="00F36B81">
        <w:rPr>
          <w:rFonts w:ascii="Tahoma" w:hAnsi="Tahoma" w:cs="Tahoma"/>
        </w:rPr>
        <w:t>Ondino</w:t>
      </w:r>
      <w:proofErr w:type="spellEnd"/>
      <w:r w:rsidRPr="00F36B81">
        <w:rPr>
          <w:rFonts w:ascii="Tahoma" w:hAnsi="Tahoma" w:cs="Tahoma"/>
        </w:rPr>
        <w:t xml:space="preserve"> Ribeiro de Medeiros, no uso de suas atribuições legais, ainda, em cumprimento às disposições contidas no Art. 49 da Lei 8.666/93 e da Súmula nº 473 do Supremo Tribunal Federal, decide </w:t>
      </w:r>
      <w:r w:rsidRPr="00F36B81">
        <w:rPr>
          <w:rFonts w:ascii="Tahoma" w:hAnsi="Tahoma" w:cs="Tahoma"/>
          <w:b/>
        </w:rPr>
        <w:t>REVOGAR</w:t>
      </w:r>
      <w:r w:rsidR="00F36B81" w:rsidRPr="00F36B81">
        <w:rPr>
          <w:rFonts w:ascii="Tahoma" w:hAnsi="Tahoma" w:cs="Tahoma"/>
        </w:rPr>
        <w:t xml:space="preserve"> o</w:t>
      </w:r>
      <w:r w:rsidRPr="00F36B81">
        <w:rPr>
          <w:rFonts w:ascii="Tahoma" w:hAnsi="Tahoma" w:cs="Tahoma"/>
        </w:rPr>
        <w:t xml:space="preserve"> PROCESSO LICITATÓRIO Nº </w:t>
      </w:r>
      <w:r w:rsidR="00F36B81" w:rsidRPr="00F36B81">
        <w:rPr>
          <w:rFonts w:ascii="Tahoma" w:hAnsi="Tahoma" w:cs="Tahoma"/>
        </w:rPr>
        <w:t>62/2020</w:t>
      </w:r>
      <w:r w:rsidRPr="00F36B81">
        <w:rPr>
          <w:rFonts w:ascii="Tahoma" w:hAnsi="Tahoma" w:cs="Tahoma"/>
        </w:rPr>
        <w:t xml:space="preserve"> – </w:t>
      </w:r>
      <w:r w:rsidR="00844657" w:rsidRPr="00F36B81">
        <w:rPr>
          <w:rFonts w:ascii="Tahoma" w:hAnsi="Tahoma" w:cs="Tahoma"/>
        </w:rPr>
        <w:t>PREGÃO PRESENCIAL</w:t>
      </w:r>
      <w:r w:rsidRPr="00F36B81">
        <w:rPr>
          <w:rFonts w:ascii="Tahoma" w:hAnsi="Tahoma" w:cs="Tahoma"/>
        </w:rPr>
        <w:t xml:space="preserve"> Nº </w:t>
      </w:r>
      <w:r w:rsidR="00F36B81" w:rsidRPr="00F36B81">
        <w:rPr>
          <w:rFonts w:ascii="Tahoma" w:hAnsi="Tahoma" w:cs="Tahoma"/>
        </w:rPr>
        <w:t>20/2020</w:t>
      </w:r>
      <w:r w:rsidRPr="00F36B81">
        <w:rPr>
          <w:rFonts w:ascii="Tahoma" w:hAnsi="Tahoma" w:cs="Tahoma"/>
        </w:rPr>
        <w:t xml:space="preserve">, que tem por </w:t>
      </w:r>
      <w:r w:rsidR="00844657" w:rsidRPr="00F36B81">
        <w:rPr>
          <w:rFonts w:ascii="Tahoma" w:hAnsi="Tahoma" w:cs="Tahoma"/>
        </w:rPr>
        <w:t xml:space="preserve">objeto </w:t>
      </w:r>
      <w:r w:rsidR="00F36B81" w:rsidRPr="00F36B81">
        <w:rPr>
          <w:rFonts w:ascii="Tahoma" w:hAnsi="Tahoma" w:cs="Tahoma"/>
        </w:rPr>
        <w:t>a</w:t>
      </w:r>
      <w:r w:rsidRPr="00F36B81">
        <w:rPr>
          <w:rFonts w:ascii="Tahoma" w:hAnsi="Tahoma" w:cs="Tahoma"/>
        </w:rPr>
        <w:t xml:space="preserve"> </w:t>
      </w:r>
      <w:r w:rsidR="00D01080">
        <w:rPr>
          <w:rFonts w:ascii="Tahoma" w:hAnsi="Tahoma" w:cs="Tahoma"/>
        </w:rPr>
        <w:t>c</w:t>
      </w:r>
      <w:r w:rsidR="00F36B81" w:rsidRPr="00F36B81">
        <w:rPr>
          <w:rFonts w:ascii="Tahoma" w:hAnsi="Tahoma" w:cs="Tahoma"/>
        </w:rPr>
        <w:t xml:space="preserve">ontratação de empresa especializada em obras civis para execução de pintura de quadra poliesportiva no Núcleo Rafaela </w:t>
      </w:r>
      <w:proofErr w:type="spellStart"/>
      <w:r w:rsidR="00F36B81" w:rsidRPr="00F36B81">
        <w:rPr>
          <w:rFonts w:ascii="Tahoma" w:hAnsi="Tahoma" w:cs="Tahoma"/>
        </w:rPr>
        <w:t>Pizetti</w:t>
      </w:r>
      <w:proofErr w:type="spellEnd"/>
      <w:r w:rsidR="00F36B81" w:rsidRPr="00F36B81">
        <w:rPr>
          <w:rFonts w:ascii="Tahoma" w:hAnsi="Tahoma" w:cs="Tahoma"/>
        </w:rPr>
        <w:t xml:space="preserve"> </w:t>
      </w:r>
      <w:proofErr w:type="spellStart"/>
      <w:r w:rsidR="00F36B81" w:rsidRPr="00F36B81">
        <w:rPr>
          <w:rFonts w:ascii="Tahoma" w:hAnsi="Tahoma" w:cs="Tahoma"/>
        </w:rPr>
        <w:t>Suppi</w:t>
      </w:r>
      <w:proofErr w:type="spellEnd"/>
      <w:r w:rsidR="00F36B81" w:rsidRPr="00F36B81">
        <w:rPr>
          <w:rFonts w:ascii="Tahoma" w:hAnsi="Tahoma" w:cs="Tahoma"/>
        </w:rPr>
        <w:t>, com demarcação de linhas para futebol, vôlei e basquete, com fornecimento total de materiais, equipamentos e mão de obra, conforme termo de referência</w:t>
      </w:r>
      <w:r w:rsidRPr="00F36B81">
        <w:rPr>
          <w:rFonts w:ascii="Tahoma" w:hAnsi="Tahoma" w:cs="Tahoma"/>
        </w:rPr>
        <w:t xml:space="preserve">. </w:t>
      </w:r>
    </w:p>
    <w:p w:rsidR="008236AC" w:rsidRPr="00F36B81" w:rsidRDefault="008236AC" w:rsidP="008236AC">
      <w:pPr>
        <w:spacing w:after="0" w:line="240" w:lineRule="auto"/>
        <w:ind w:firstLine="1418"/>
        <w:jc w:val="both"/>
        <w:rPr>
          <w:rFonts w:ascii="Tahoma" w:hAnsi="Tahoma" w:cs="Tahoma"/>
        </w:rPr>
      </w:pPr>
      <w:r w:rsidRPr="00F36B81">
        <w:rPr>
          <w:rFonts w:ascii="Tahoma" w:hAnsi="Tahoma" w:cs="Tahoma"/>
        </w:rPr>
        <w:t xml:space="preserve">1º - CONSIDERANDO que o ato administrativo revogatório é resultante do poder discricionário no qual permite a Administração rever suas atividades para que se destinem ao seu fim específico; </w:t>
      </w:r>
    </w:p>
    <w:p w:rsidR="008236AC" w:rsidRPr="00F36B81" w:rsidRDefault="008236AC" w:rsidP="008236AC">
      <w:pPr>
        <w:spacing w:after="0" w:line="240" w:lineRule="auto"/>
        <w:ind w:firstLine="1418"/>
        <w:jc w:val="both"/>
        <w:rPr>
          <w:rFonts w:ascii="Tahoma" w:hAnsi="Tahoma" w:cs="Tahoma"/>
        </w:rPr>
      </w:pPr>
    </w:p>
    <w:p w:rsidR="008236AC" w:rsidRPr="00F36B81" w:rsidRDefault="008236AC" w:rsidP="008236AC">
      <w:pPr>
        <w:spacing w:after="0" w:line="240" w:lineRule="auto"/>
        <w:ind w:firstLine="1418"/>
        <w:jc w:val="both"/>
        <w:rPr>
          <w:rFonts w:ascii="Tahoma" w:hAnsi="Tahoma" w:cs="Tahoma"/>
        </w:rPr>
      </w:pPr>
      <w:r w:rsidRPr="00F36B81">
        <w:rPr>
          <w:rFonts w:ascii="Tahoma" w:hAnsi="Tahoma" w:cs="Tahoma"/>
        </w:rPr>
        <w:t xml:space="preserve">2º - CONSIDERANDO que o interesse público nada mais é do que o interesse da coletividade e que cada ato da Administração Pública deve ter por escopo a satisfação e o interesse de todos os cidadãos; </w:t>
      </w:r>
    </w:p>
    <w:p w:rsidR="008236AC" w:rsidRPr="00F36B81" w:rsidRDefault="008236AC" w:rsidP="008236AC">
      <w:pPr>
        <w:spacing w:after="0" w:line="240" w:lineRule="auto"/>
        <w:ind w:firstLine="1418"/>
        <w:jc w:val="both"/>
        <w:rPr>
          <w:rFonts w:ascii="Tahoma" w:hAnsi="Tahoma" w:cs="Tahoma"/>
        </w:rPr>
      </w:pPr>
    </w:p>
    <w:p w:rsidR="00844657" w:rsidRDefault="008236AC" w:rsidP="008236AC">
      <w:pPr>
        <w:spacing w:after="0" w:line="240" w:lineRule="auto"/>
        <w:ind w:firstLine="1418"/>
        <w:jc w:val="both"/>
        <w:rPr>
          <w:rFonts w:ascii="Tahoma" w:hAnsi="Tahoma" w:cs="Tahoma"/>
        </w:rPr>
      </w:pPr>
      <w:r w:rsidRPr="00F36B81">
        <w:rPr>
          <w:rFonts w:ascii="Tahoma" w:hAnsi="Tahoma" w:cs="Tahoma"/>
        </w:rPr>
        <w:t xml:space="preserve">3º - CONSIDERANDO que após </w:t>
      </w:r>
      <w:r w:rsidR="00F36B81">
        <w:rPr>
          <w:rFonts w:ascii="Tahoma" w:hAnsi="Tahoma" w:cs="Tahoma"/>
        </w:rPr>
        <w:t xml:space="preserve">diligenciar junto ao setor </w:t>
      </w:r>
      <w:r w:rsidR="00D01080">
        <w:rPr>
          <w:rFonts w:ascii="Tahoma" w:hAnsi="Tahoma" w:cs="Tahoma"/>
        </w:rPr>
        <w:t>contábil, restou constatada limitação orçamentária</w:t>
      </w:r>
      <w:r w:rsidR="00F36B81">
        <w:rPr>
          <w:rFonts w:ascii="Tahoma" w:hAnsi="Tahoma" w:cs="Tahoma"/>
        </w:rPr>
        <w:t xml:space="preserve"> </w:t>
      </w:r>
      <w:r w:rsidR="00D01080">
        <w:rPr>
          <w:rFonts w:ascii="Tahoma" w:hAnsi="Tahoma" w:cs="Tahoma"/>
        </w:rPr>
        <w:t>d</w:t>
      </w:r>
      <w:r w:rsidR="00F36B81">
        <w:rPr>
          <w:rFonts w:ascii="Tahoma" w:hAnsi="Tahoma" w:cs="Tahoma"/>
        </w:rPr>
        <w:t xml:space="preserve">a Secretária </w:t>
      </w:r>
      <w:r w:rsidR="00D01080">
        <w:rPr>
          <w:rFonts w:ascii="Tahoma" w:hAnsi="Tahoma" w:cs="Tahoma"/>
        </w:rPr>
        <w:t xml:space="preserve">Municipal </w:t>
      </w:r>
      <w:r w:rsidR="00F36B81">
        <w:rPr>
          <w:rFonts w:ascii="Tahoma" w:hAnsi="Tahoma" w:cs="Tahoma"/>
        </w:rPr>
        <w:t>de Educação</w:t>
      </w:r>
      <w:r w:rsidR="00D01080">
        <w:rPr>
          <w:rFonts w:ascii="Tahoma" w:hAnsi="Tahoma" w:cs="Tahoma"/>
        </w:rPr>
        <w:t xml:space="preserve">, razão pela qual a administração alocará os recursos disponíveis em outras ações com maior grau de prioridade. </w:t>
      </w:r>
    </w:p>
    <w:p w:rsidR="00F36B81" w:rsidRPr="00F36B81" w:rsidRDefault="00F36B81" w:rsidP="008236AC">
      <w:pPr>
        <w:spacing w:after="0" w:line="240" w:lineRule="auto"/>
        <w:ind w:firstLine="1418"/>
        <w:jc w:val="both"/>
        <w:rPr>
          <w:rFonts w:ascii="Tahoma" w:hAnsi="Tahoma" w:cs="Tahoma"/>
        </w:rPr>
      </w:pPr>
    </w:p>
    <w:p w:rsidR="008236AC" w:rsidRPr="00F36B81" w:rsidRDefault="00844657" w:rsidP="008236AC">
      <w:pPr>
        <w:spacing w:after="0" w:line="240" w:lineRule="auto"/>
        <w:ind w:firstLine="1418"/>
        <w:jc w:val="both"/>
        <w:rPr>
          <w:rFonts w:ascii="Tahoma" w:hAnsi="Tahoma" w:cs="Tahoma"/>
        </w:rPr>
      </w:pPr>
      <w:r w:rsidRPr="00F36B81">
        <w:rPr>
          <w:rFonts w:ascii="Tahoma" w:hAnsi="Tahoma" w:cs="Tahoma"/>
        </w:rPr>
        <w:t>Deste modo a Administração, pelo motivo acima mencionado e por razões de conveniência e oportunidade não possui mais interesse na contratação do objeto, motivo pelo qual:</w:t>
      </w:r>
    </w:p>
    <w:p w:rsidR="008236AC" w:rsidRPr="00F36B81" w:rsidRDefault="008236AC" w:rsidP="008236AC">
      <w:pPr>
        <w:spacing w:after="0" w:line="240" w:lineRule="auto"/>
        <w:ind w:firstLine="1418"/>
        <w:jc w:val="both"/>
        <w:rPr>
          <w:rFonts w:ascii="Tahoma" w:hAnsi="Tahoma" w:cs="Tahoma"/>
        </w:rPr>
      </w:pPr>
    </w:p>
    <w:p w:rsidR="00844657" w:rsidRPr="00F36B81" w:rsidRDefault="00F36B81" w:rsidP="008236AC">
      <w:pPr>
        <w:spacing w:after="0" w:line="240" w:lineRule="auto"/>
        <w:ind w:firstLine="1418"/>
        <w:jc w:val="both"/>
        <w:rPr>
          <w:rFonts w:ascii="Tahoma" w:hAnsi="Tahoma" w:cs="Tahoma"/>
        </w:rPr>
      </w:pPr>
      <w:r w:rsidRPr="00F36B81">
        <w:rPr>
          <w:rFonts w:ascii="Tahoma" w:hAnsi="Tahoma" w:cs="Tahoma"/>
        </w:rPr>
        <w:t>PROCESSO LICITATÓRIO Nº 62/2020 – PREGÃO PRESENCIAL Nº 20/2020</w:t>
      </w:r>
    </w:p>
    <w:p w:rsidR="008236AC" w:rsidRPr="00F36B81" w:rsidRDefault="008236AC" w:rsidP="008236AC">
      <w:pPr>
        <w:spacing w:after="0" w:line="240" w:lineRule="auto"/>
        <w:ind w:firstLine="1418"/>
        <w:jc w:val="both"/>
        <w:rPr>
          <w:rFonts w:ascii="Tahoma" w:hAnsi="Tahoma" w:cs="Tahoma"/>
        </w:rPr>
      </w:pPr>
      <w:r w:rsidRPr="00F36B81">
        <w:rPr>
          <w:rFonts w:ascii="Tahoma" w:hAnsi="Tahoma" w:cs="Tahoma"/>
        </w:rPr>
        <w:t xml:space="preserve">Celso Ramos, </w:t>
      </w:r>
      <w:r w:rsidR="00F36B81">
        <w:rPr>
          <w:rFonts w:ascii="Tahoma" w:hAnsi="Tahoma" w:cs="Tahoma"/>
        </w:rPr>
        <w:t>23 de novembro de 2020</w:t>
      </w:r>
      <w:r w:rsidRPr="00F36B81">
        <w:rPr>
          <w:rFonts w:ascii="Tahoma" w:hAnsi="Tahoma" w:cs="Tahoma"/>
        </w:rPr>
        <w:t xml:space="preserve">. </w:t>
      </w:r>
    </w:p>
    <w:p w:rsidR="008236AC" w:rsidRPr="00F36B81" w:rsidRDefault="008236AC" w:rsidP="008236AC">
      <w:pPr>
        <w:spacing w:after="0" w:line="240" w:lineRule="auto"/>
        <w:ind w:left="2832"/>
        <w:rPr>
          <w:rFonts w:ascii="Tahoma" w:hAnsi="Tahoma" w:cs="Tahoma"/>
        </w:rPr>
      </w:pPr>
    </w:p>
    <w:p w:rsidR="008236AC" w:rsidRPr="00F36B81" w:rsidRDefault="008236AC" w:rsidP="008236AC">
      <w:pPr>
        <w:spacing w:after="0" w:line="240" w:lineRule="auto"/>
        <w:ind w:left="2832"/>
        <w:rPr>
          <w:rFonts w:ascii="Tahoma" w:hAnsi="Tahoma" w:cs="Tahoma"/>
        </w:rPr>
      </w:pPr>
    </w:p>
    <w:p w:rsidR="008236AC" w:rsidRPr="00F36B81" w:rsidRDefault="008236AC" w:rsidP="008236AC">
      <w:pPr>
        <w:spacing w:after="0" w:line="240" w:lineRule="auto"/>
        <w:ind w:left="2832"/>
        <w:rPr>
          <w:rFonts w:ascii="Tahoma" w:hAnsi="Tahoma" w:cs="Tahoma"/>
        </w:rPr>
      </w:pPr>
    </w:p>
    <w:p w:rsidR="008236AC" w:rsidRPr="00F36B81" w:rsidRDefault="008236AC" w:rsidP="008236AC">
      <w:pPr>
        <w:spacing w:after="0" w:line="240" w:lineRule="auto"/>
        <w:ind w:left="2832"/>
        <w:rPr>
          <w:rFonts w:ascii="Tahoma" w:hAnsi="Tahoma" w:cs="Tahoma"/>
        </w:rPr>
      </w:pPr>
      <w:r w:rsidRPr="00F36B81">
        <w:rPr>
          <w:rFonts w:ascii="Tahoma" w:hAnsi="Tahoma" w:cs="Tahoma"/>
        </w:rPr>
        <w:t xml:space="preserve">     </w:t>
      </w:r>
      <w:proofErr w:type="spellStart"/>
      <w:r w:rsidRPr="00F36B81">
        <w:rPr>
          <w:rFonts w:ascii="Tahoma" w:hAnsi="Tahoma" w:cs="Tahoma"/>
        </w:rPr>
        <w:t>Ondino</w:t>
      </w:r>
      <w:proofErr w:type="spellEnd"/>
      <w:r w:rsidRPr="00F36B81">
        <w:rPr>
          <w:rFonts w:ascii="Tahoma" w:hAnsi="Tahoma" w:cs="Tahoma"/>
        </w:rPr>
        <w:t xml:space="preserve"> Ribeiro de Medeiros </w:t>
      </w:r>
    </w:p>
    <w:p w:rsidR="008236AC" w:rsidRPr="00F36B81" w:rsidRDefault="008236AC" w:rsidP="008236AC">
      <w:pPr>
        <w:spacing w:after="0" w:line="240" w:lineRule="auto"/>
        <w:ind w:left="2832" w:firstLine="708"/>
        <w:rPr>
          <w:rFonts w:ascii="Tahoma" w:hAnsi="Tahoma" w:cs="Tahoma"/>
        </w:rPr>
      </w:pPr>
      <w:r w:rsidRPr="00F36B81">
        <w:rPr>
          <w:rFonts w:ascii="Tahoma" w:hAnsi="Tahoma" w:cs="Tahoma"/>
        </w:rPr>
        <w:t>Prefeito Municipal</w:t>
      </w:r>
    </w:p>
    <w:sectPr w:rsidR="008236AC" w:rsidRPr="00F36B81" w:rsidSect="00CA2667">
      <w:headerReference w:type="default" r:id="rId6"/>
      <w:footerReference w:type="default" r:id="rId7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7DA" w:rsidRDefault="00CB27DA" w:rsidP="00C44776">
      <w:pPr>
        <w:spacing w:after="0" w:line="240" w:lineRule="auto"/>
      </w:pPr>
      <w:r>
        <w:separator/>
      </w:r>
    </w:p>
  </w:endnote>
  <w:endnote w:type="continuationSeparator" w:id="0">
    <w:p w:rsidR="00CB27DA" w:rsidRDefault="00CB27DA" w:rsidP="00C44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8E45D6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0" t="0" r="127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7DA" w:rsidRDefault="00CB27DA" w:rsidP="00C44776">
      <w:pPr>
        <w:spacing w:after="0" w:line="240" w:lineRule="auto"/>
      </w:pPr>
      <w:r>
        <w:separator/>
      </w:r>
    </w:p>
  </w:footnote>
  <w:footnote w:type="continuationSeparator" w:id="0">
    <w:p w:rsidR="00CB27DA" w:rsidRDefault="00CB27DA" w:rsidP="00C44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8E45D6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6AC"/>
    <w:rsid w:val="0010093A"/>
    <w:rsid w:val="001E2F9C"/>
    <w:rsid w:val="005E0867"/>
    <w:rsid w:val="006102E6"/>
    <w:rsid w:val="00744141"/>
    <w:rsid w:val="008236AC"/>
    <w:rsid w:val="00844657"/>
    <w:rsid w:val="008E45D6"/>
    <w:rsid w:val="00927472"/>
    <w:rsid w:val="00A95CB3"/>
    <w:rsid w:val="00C44776"/>
    <w:rsid w:val="00CB27DA"/>
    <w:rsid w:val="00CE6A1B"/>
    <w:rsid w:val="00D01080"/>
    <w:rsid w:val="00F36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6AC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36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36AC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236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36AC"/>
    <w:rPr>
      <w:rFonts w:eastAsiaTheme="minorEastAsia"/>
      <w:lang w:eastAsia="pt-BR"/>
    </w:rPr>
  </w:style>
  <w:style w:type="paragraph" w:customStyle="1" w:styleId="Default">
    <w:name w:val="Default"/>
    <w:rsid w:val="008236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3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36AC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cp:lastPrinted>2019-05-28T18:15:00Z</cp:lastPrinted>
  <dcterms:created xsi:type="dcterms:W3CDTF">2020-11-23T17:04:00Z</dcterms:created>
  <dcterms:modified xsi:type="dcterms:W3CDTF">2020-11-23T17:04:00Z</dcterms:modified>
</cp:coreProperties>
</file>